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23696D">
        <w:rPr>
          <w:rFonts w:ascii="Times New Roman" w:eastAsiaTheme="minorEastAsia" w:hAnsi="Times New Roman"/>
          <w:b/>
          <w:sz w:val="27"/>
          <w:szCs w:val="27"/>
          <w:lang w:val="uk-UA"/>
        </w:rPr>
        <w:t>859</w:t>
      </w:r>
    </w:p>
    <w:p w:rsidR="00A245BD" w:rsidRPr="00C23241" w:rsidRDefault="0023696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E6276B" w:rsidRDefault="007E6DE2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із СФГ Кравця О.В.»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7E6DE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E6DE2">
        <w:rPr>
          <w:rFonts w:ascii="Times New Roman" w:hAnsi="Times New Roman"/>
          <w:bCs/>
          <w:sz w:val="28"/>
          <w:szCs w:val="28"/>
          <w:lang w:val="uk-UA"/>
        </w:rPr>
        <w:t xml:space="preserve">СЕЛЯНСЬКИМ 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>ФЕРМЕРСЬК</w:t>
      </w:r>
      <w:r w:rsidR="008F26EC">
        <w:rPr>
          <w:rFonts w:ascii="Times New Roman" w:hAnsi="Times New Roman"/>
          <w:sz w:val="28"/>
          <w:szCs w:val="28"/>
          <w:lang w:val="uk-UA"/>
        </w:rPr>
        <w:t>ИМ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8F26EC">
        <w:rPr>
          <w:rFonts w:ascii="Times New Roman" w:hAnsi="Times New Roman"/>
          <w:sz w:val="28"/>
          <w:szCs w:val="28"/>
          <w:lang w:val="uk-UA"/>
        </w:rPr>
        <w:t>М</w:t>
      </w:r>
      <w:r w:rsidR="007E6D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60F2" w:rsidRPr="007E6DE2">
        <w:rPr>
          <w:rFonts w:ascii="Times New Roman" w:hAnsi="Times New Roman"/>
          <w:sz w:val="28"/>
          <w:szCs w:val="28"/>
          <w:lang w:val="uk-UA"/>
        </w:rPr>
        <w:t>К</w:t>
      </w:r>
      <w:r w:rsidR="007E6DE2" w:rsidRPr="007E6DE2">
        <w:rPr>
          <w:rFonts w:ascii="Times New Roman" w:hAnsi="Times New Roman"/>
          <w:sz w:val="28"/>
          <w:szCs w:val="28"/>
          <w:lang w:val="uk-UA"/>
        </w:rPr>
        <w:t>равця О.В.</w:t>
      </w:r>
      <w:r w:rsidR="004E4544" w:rsidRPr="007E6D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6DE2" w:rsidRPr="007E6DE2">
        <w:rPr>
          <w:rFonts w:ascii="Times New Roman" w:hAnsi="Times New Roman"/>
          <w:sz w:val="28"/>
          <w:szCs w:val="28"/>
          <w:lang w:val="uk-UA"/>
        </w:rPr>
        <w:t>в особі керівника Кравця Олександра Васильовича, ідентифікаційний код 30805882. Місцезнаходження юридичної особи: 22262, Вінницька область, Вінницький район, селище Погребище Перше, вул. Центральна, будинок 9</w:t>
      </w:r>
      <w:r w:rsidR="00E6276B" w:rsidRPr="007E6DE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3696D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E4544"/>
    <w:rsid w:val="005426C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7E6DE2"/>
    <w:rsid w:val="0080505F"/>
    <w:rsid w:val="00882067"/>
    <w:rsid w:val="008A69C5"/>
    <w:rsid w:val="008E40CA"/>
    <w:rsid w:val="008F26EC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F7252"/>
  <w15:docId w15:val="{0FE49339-9A05-4C6D-9B1A-066C40DD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2022-06-16T07:45:00Z</cp:lastPrinted>
  <dcterms:created xsi:type="dcterms:W3CDTF">2022-06-16T07:46:00Z</dcterms:created>
  <dcterms:modified xsi:type="dcterms:W3CDTF">2022-07-01T05:46:00Z</dcterms:modified>
</cp:coreProperties>
</file>